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DAA6" w14:textId="3DC5793D" w:rsidR="000F7ED4" w:rsidRPr="00C169C5" w:rsidRDefault="00C169C5" w:rsidP="00C169C5">
      <w:pPr>
        <w:pStyle w:val="berschrift1"/>
        <w:rPr>
          <w:rFonts w:asciiTheme="minorHAnsi" w:hAnsiTheme="minorHAnsi" w:cstheme="minorHAnsi"/>
          <w:b/>
          <w:color w:val="002060"/>
          <w:sz w:val="40"/>
          <w:szCs w:val="40"/>
          <w:lang w:val="en-US"/>
        </w:rPr>
      </w:pPr>
      <w:r w:rsidRPr="00C169C5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929D2C" wp14:editId="3368BCBC">
                <wp:simplePos x="0" y="0"/>
                <wp:positionH relativeFrom="margin">
                  <wp:posOffset>-3175</wp:posOffset>
                </wp:positionH>
                <wp:positionV relativeFrom="paragraph">
                  <wp:posOffset>1033780</wp:posOffset>
                </wp:positionV>
                <wp:extent cx="5759450" cy="1404620"/>
                <wp:effectExtent l="0" t="0" r="1270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BD1D2" w14:textId="1C19BD19" w:rsidR="00C8122F" w:rsidRDefault="00C8122F" w:rsidP="00C169C5">
                            <w:pPr>
                              <w:jc w:val="both"/>
                              <w:rPr>
                                <w:color w:val="002060"/>
                                <w:sz w:val="20"/>
                                <w:lang w:val="en-US"/>
                              </w:rPr>
                            </w:pPr>
                            <w:r w:rsidRPr="00C8122F">
                              <w:rPr>
                                <w:color w:val="002060"/>
                                <w:sz w:val="20"/>
                                <w:lang w:val="en-US"/>
                              </w:rPr>
                              <w:t>Please first read the guide for establishing cooperation</w:t>
                            </w:r>
                            <w:r w:rsidR="00B715F0">
                              <w:rPr>
                                <w:color w:val="00206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bookmarkStart w:id="0" w:name="_Hlk171337589"/>
                            <w:bookmarkStart w:id="1" w:name="_GoBack"/>
                            <w:r w:rsidR="00B715F0">
                              <w:rPr>
                                <w:color w:val="002060"/>
                                <w:sz w:val="20"/>
                                <w:lang w:val="en-US"/>
                              </w:rPr>
                              <w:t>on the EUF website (</w:t>
                            </w:r>
                            <w:hyperlink r:id="rId8" w:history="1">
                              <w:r w:rsidR="00B715F0" w:rsidRPr="00237F07">
                                <w:rPr>
                                  <w:rStyle w:val="Hyperlink"/>
                                  <w:sz w:val="20"/>
                                  <w:lang w:val="en-US"/>
                                </w:rPr>
                                <w:t>https://www.uni-flensburg.de?56071</w:t>
                              </w:r>
                            </w:hyperlink>
                            <w:r w:rsidR="00B715F0">
                              <w:rPr>
                                <w:color w:val="002060"/>
                                <w:sz w:val="20"/>
                                <w:lang w:val="en-US"/>
                              </w:rPr>
                              <w:t>)</w:t>
                            </w:r>
                            <w:r w:rsidRPr="00C8122F">
                              <w:rPr>
                                <w:color w:val="002060"/>
                                <w:sz w:val="20"/>
                                <w:lang w:val="en-US"/>
                              </w:rPr>
                              <w:t>.</w:t>
                            </w:r>
                            <w:bookmarkEnd w:id="0"/>
                            <w:bookmarkEnd w:id="1"/>
                          </w:p>
                          <w:p w14:paraId="143112A1" w14:textId="0A71DCF9" w:rsidR="00C8122F" w:rsidRDefault="00C8122F" w:rsidP="00C169C5">
                            <w:pPr>
                              <w:jc w:val="both"/>
                              <w:rPr>
                                <w:color w:val="002060"/>
                                <w:sz w:val="20"/>
                                <w:lang w:val="en-US"/>
                              </w:rPr>
                            </w:pPr>
                            <w:r w:rsidRPr="00C8122F">
                              <w:rPr>
                                <w:color w:val="002060"/>
                                <w:sz w:val="20"/>
                                <w:lang w:val="en-US"/>
                              </w:rPr>
                              <w:t xml:space="preserve">This checklist is used to request the relevant information in the course of establishing a cooperation or to send it in the case of an enquiry from abroad. The checklist serves as a working tool. At the end, the data must be transferred to the </w:t>
                            </w:r>
                            <w:r w:rsidRPr="00682763">
                              <w:rPr>
                                <w:color w:val="002060"/>
                                <w:sz w:val="20"/>
                                <w:lang w:val="en-US"/>
                              </w:rPr>
                              <w:t>EUF form</w:t>
                            </w:r>
                            <w:r w:rsidRPr="00C8122F">
                              <w:rPr>
                                <w:color w:val="002060"/>
                                <w:sz w:val="20"/>
                                <w:lang w:val="en-US"/>
                              </w:rPr>
                              <w:t xml:space="preserve"> so that the person in charge </w:t>
                            </w:r>
                            <w:r>
                              <w:rPr>
                                <w:color w:val="002060"/>
                                <w:sz w:val="20"/>
                                <w:lang w:val="en-US"/>
                              </w:rPr>
                              <w:t xml:space="preserve">at EUF International Center </w:t>
                            </w:r>
                            <w:r w:rsidRPr="00C8122F">
                              <w:rPr>
                                <w:color w:val="002060"/>
                                <w:sz w:val="20"/>
                                <w:lang w:val="en-US"/>
                              </w:rPr>
                              <w:t>can take care of the contract processing.</w:t>
                            </w:r>
                          </w:p>
                          <w:p w14:paraId="4158EA4F" w14:textId="3A4764FC" w:rsidR="00C169C5" w:rsidRPr="00A6062E" w:rsidRDefault="008B34CA" w:rsidP="00C169C5">
                            <w:pPr>
                              <w:jc w:val="both"/>
                              <w:rPr>
                                <w:color w:val="002060"/>
                                <w:sz w:val="20"/>
                                <w:lang w:val="en-US"/>
                              </w:rPr>
                            </w:pPr>
                            <w:hyperlink r:id="rId9" w:history="1">
                              <w:r w:rsidRPr="001552C0">
                                <w:rPr>
                                  <w:rStyle w:val="Hyperlink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  <w:t>German</w:t>
                              </w:r>
                            </w:hyperlink>
                            <w:r w:rsidRPr="00A6062E">
                              <w:rPr>
                                <w:rStyle w:val="wizardtitle"/>
                                <w:color w:val="002060"/>
                                <w:sz w:val="20"/>
                                <w:lang w:val="en-US"/>
                              </w:rPr>
                              <w:t xml:space="preserve"> or </w:t>
                            </w:r>
                            <w:hyperlink r:id="rId10" w:history="1">
                              <w:proofErr w:type="spellStart"/>
                              <w:r w:rsidRPr="001552C0">
                                <w:rPr>
                                  <w:rStyle w:val="Hyperlink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  <w:t>English</w:t>
                              </w:r>
                            </w:hyperlink>
                            <w:r>
                              <w:rPr>
                                <w:b/>
                                <w:color w:val="00206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  <w:sz w:val="20"/>
                                <w:lang w:val="en-US"/>
                              </w:rPr>
                              <w:t>f</w:t>
                            </w:r>
                            <w:r w:rsidR="00C169C5" w:rsidRPr="00682763">
                              <w:rPr>
                                <w:b/>
                                <w:color w:val="002060"/>
                                <w:sz w:val="20"/>
                                <w:lang w:val="en-US"/>
                              </w:rPr>
                              <w:t>orm</w:t>
                            </w:r>
                            <w:r w:rsidR="00C169C5" w:rsidRPr="00A6062E">
                              <w:rPr>
                                <w:color w:val="002060"/>
                                <w:sz w:val="20"/>
                                <w:lang w:val="en-US"/>
                              </w:rPr>
                              <w:t xml:space="preserve"> “</w:t>
                            </w:r>
                            <w:r w:rsidR="00C169C5" w:rsidRPr="00A6062E">
                              <w:rPr>
                                <w:rStyle w:val="wizardtitle"/>
                                <w:color w:val="002060"/>
                                <w:sz w:val="20"/>
                                <w:lang w:val="en-US"/>
                              </w:rPr>
                              <w:t>Establishment of New Academic Partnership”</w:t>
                            </w:r>
                            <w:r w:rsidR="00C169C5" w:rsidRPr="00A6062E">
                              <w:rPr>
                                <w:color w:val="002060"/>
                                <w:sz w:val="20"/>
                                <w:lang w:val="en-US"/>
                              </w:rPr>
                              <w:t xml:space="preserve">. Please </w:t>
                            </w:r>
                            <w:r w:rsidR="00C169C5" w:rsidRPr="00A6062E">
                              <w:rPr>
                                <w:b/>
                                <w:color w:val="002060"/>
                                <w:sz w:val="20"/>
                                <w:lang w:val="en-US"/>
                              </w:rPr>
                              <w:t>do not</w:t>
                            </w:r>
                            <w:r w:rsidR="00C169C5" w:rsidRPr="00A6062E">
                              <w:rPr>
                                <w:color w:val="002060"/>
                                <w:sz w:val="20"/>
                                <w:lang w:val="en-US"/>
                              </w:rPr>
                              <w:t xml:space="preserve"> submit the checklist.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929D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25pt;margin-top:81.4pt;width:4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" strokecolor="#002060">
                <v:textbox style="mso-fit-shape-to-text:t">
                  <w:txbxContent>
                    <w:p w14:paraId="527BD1D2" w14:textId="1C19BD19" w:rsidR="00C8122F" w:rsidRDefault="00C8122F" w:rsidP="00C169C5">
                      <w:pPr>
                        <w:jc w:val="both"/>
                        <w:rPr>
                          <w:color w:val="002060"/>
                          <w:sz w:val="20"/>
                          <w:lang w:val="en-US"/>
                        </w:rPr>
                      </w:pPr>
                      <w:r w:rsidRPr="00C8122F">
                        <w:rPr>
                          <w:color w:val="002060"/>
                          <w:sz w:val="20"/>
                          <w:lang w:val="en-US"/>
                        </w:rPr>
                        <w:t>Please first read the guide for establishing cooperation</w:t>
                      </w:r>
                      <w:r w:rsidR="00B715F0">
                        <w:rPr>
                          <w:color w:val="002060"/>
                          <w:sz w:val="20"/>
                          <w:lang w:val="en-US"/>
                        </w:rPr>
                        <w:t xml:space="preserve"> </w:t>
                      </w:r>
                      <w:bookmarkStart w:id="2" w:name="_Hlk171337589"/>
                      <w:bookmarkStart w:id="3" w:name="_GoBack"/>
                      <w:r w:rsidR="00B715F0">
                        <w:rPr>
                          <w:color w:val="002060"/>
                          <w:sz w:val="20"/>
                          <w:lang w:val="en-US"/>
                        </w:rPr>
                        <w:t>on the EUF website (</w:t>
                      </w:r>
                      <w:hyperlink r:id="rId11" w:history="1">
                        <w:r w:rsidR="00B715F0" w:rsidRPr="00237F07">
                          <w:rPr>
                            <w:rStyle w:val="Hyperlink"/>
                            <w:sz w:val="20"/>
                            <w:lang w:val="en-US"/>
                          </w:rPr>
                          <w:t>https://www.uni-flensburg.de?56071</w:t>
                        </w:r>
                      </w:hyperlink>
                      <w:r w:rsidR="00B715F0">
                        <w:rPr>
                          <w:color w:val="002060"/>
                          <w:sz w:val="20"/>
                          <w:lang w:val="en-US"/>
                        </w:rPr>
                        <w:t>)</w:t>
                      </w:r>
                      <w:r w:rsidRPr="00C8122F">
                        <w:rPr>
                          <w:color w:val="002060"/>
                          <w:sz w:val="20"/>
                          <w:lang w:val="en-US"/>
                        </w:rPr>
                        <w:t>.</w:t>
                      </w:r>
                      <w:bookmarkEnd w:id="2"/>
                      <w:bookmarkEnd w:id="3"/>
                    </w:p>
                    <w:p w14:paraId="143112A1" w14:textId="0A71DCF9" w:rsidR="00C8122F" w:rsidRDefault="00C8122F" w:rsidP="00C169C5">
                      <w:pPr>
                        <w:jc w:val="both"/>
                        <w:rPr>
                          <w:color w:val="002060"/>
                          <w:sz w:val="20"/>
                          <w:lang w:val="en-US"/>
                        </w:rPr>
                      </w:pPr>
                      <w:r w:rsidRPr="00C8122F">
                        <w:rPr>
                          <w:color w:val="002060"/>
                          <w:sz w:val="20"/>
                          <w:lang w:val="en-US"/>
                        </w:rPr>
                        <w:t xml:space="preserve">This checklist is used to request the relevant information in the course of establishing a cooperation or to send it in the case of an enquiry from abroad. The checklist serves as a working tool. At the end, the data must be transferred to the </w:t>
                      </w:r>
                      <w:r w:rsidRPr="00682763">
                        <w:rPr>
                          <w:color w:val="002060"/>
                          <w:sz w:val="20"/>
                          <w:lang w:val="en-US"/>
                        </w:rPr>
                        <w:t>EUF form</w:t>
                      </w:r>
                      <w:r w:rsidRPr="00C8122F">
                        <w:rPr>
                          <w:color w:val="002060"/>
                          <w:sz w:val="20"/>
                          <w:lang w:val="en-US"/>
                        </w:rPr>
                        <w:t xml:space="preserve"> so that the person in charge </w:t>
                      </w:r>
                      <w:r>
                        <w:rPr>
                          <w:color w:val="002060"/>
                          <w:sz w:val="20"/>
                          <w:lang w:val="en-US"/>
                        </w:rPr>
                        <w:t xml:space="preserve">at EUF International Center </w:t>
                      </w:r>
                      <w:r w:rsidRPr="00C8122F">
                        <w:rPr>
                          <w:color w:val="002060"/>
                          <w:sz w:val="20"/>
                          <w:lang w:val="en-US"/>
                        </w:rPr>
                        <w:t>can take care of the contract processing.</w:t>
                      </w:r>
                    </w:p>
                    <w:p w14:paraId="4158EA4F" w14:textId="3A4764FC" w:rsidR="00C169C5" w:rsidRPr="00A6062E" w:rsidRDefault="008B34CA" w:rsidP="00C169C5">
                      <w:pPr>
                        <w:jc w:val="both"/>
                        <w:rPr>
                          <w:color w:val="002060"/>
                          <w:sz w:val="20"/>
                          <w:lang w:val="en-US"/>
                        </w:rPr>
                      </w:pPr>
                      <w:hyperlink r:id="rId12" w:history="1">
                        <w:r w:rsidRPr="001552C0">
                          <w:rPr>
                            <w:rStyle w:val="Hyperlink"/>
                            <w:b/>
                            <w:color w:val="002060"/>
                            <w:sz w:val="20"/>
                            <w:lang w:val="en-US"/>
                          </w:rPr>
                          <w:t>German</w:t>
                        </w:r>
                      </w:hyperlink>
                      <w:r w:rsidRPr="00A6062E">
                        <w:rPr>
                          <w:rStyle w:val="wizardtitle"/>
                          <w:color w:val="002060"/>
                          <w:sz w:val="20"/>
                          <w:lang w:val="en-US"/>
                        </w:rPr>
                        <w:t xml:space="preserve"> or </w:t>
                      </w:r>
                      <w:hyperlink r:id="rId13" w:history="1">
                        <w:proofErr w:type="spellStart"/>
                        <w:r w:rsidRPr="001552C0">
                          <w:rPr>
                            <w:rStyle w:val="Hyperlink"/>
                            <w:b/>
                            <w:color w:val="002060"/>
                            <w:sz w:val="20"/>
                            <w:lang w:val="en-US"/>
                          </w:rPr>
                          <w:t>English</w:t>
                        </w:r>
                      </w:hyperlink>
                      <w:r>
                        <w:rPr>
                          <w:b/>
                          <w:color w:val="002060"/>
                          <w:sz w:val="20"/>
                          <w:lang w:val="en-US"/>
                        </w:rPr>
                        <w:t xml:space="preserve"> </w:t>
                      </w:r>
                      <w:proofErr w:type="spellEnd"/>
                      <w:r>
                        <w:rPr>
                          <w:b/>
                          <w:color w:val="002060"/>
                          <w:sz w:val="20"/>
                          <w:lang w:val="en-US"/>
                        </w:rPr>
                        <w:t>f</w:t>
                      </w:r>
                      <w:r w:rsidR="00C169C5" w:rsidRPr="00682763">
                        <w:rPr>
                          <w:b/>
                          <w:color w:val="002060"/>
                          <w:sz w:val="20"/>
                          <w:lang w:val="en-US"/>
                        </w:rPr>
                        <w:t>orm</w:t>
                      </w:r>
                      <w:r w:rsidR="00C169C5" w:rsidRPr="00A6062E">
                        <w:rPr>
                          <w:color w:val="002060"/>
                          <w:sz w:val="20"/>
                          <w:lang w:val="en-US"/>
                        </w:rPr>
                        <w:t xml:space="preserve"> “</w:t>
                      </w:r>
                      <w:r w:rsidR="00C169C5" w:rsidRPr="00A6062E">
                        <w:rPr>
                          <w:rStyle w:val="wizardtitle"/>
                          <w:color w:val="002060"/>
                          <w:sz w:val="20"/>
                          <w:lang w:val="en-US"/>
                        </w:rPr>
                        <w:t>Establishment of New Academic Partnership”</w:t>
                      </w:r>
                      <w:r w:rsidR="00C169C5" w:rsidRPr="00A6062E">
                        <w:rPr>
                          <w:color w:val="002060"/>
                          <w:sz w:val="20"/>
                          <w:lang w:val="en-US"/>
                        </w:rPr>
                        <w:t xml:space="preserve">. Please </w:t>
                      </w:r>
                      <w:r w:rsidR="00C169C5" w:rsidRPr="00A6062E">
                        <w:rPr>
                          <w:b/>
                          <w:color w:val="002060"/>
                          <w:sz w:val="20"/>
                          <w:lang w:val="en-US"/>
                        </w:rPr>
                        <w:t>do not</w:t>
                      </w:r>
                      <w:r w:rsidR="00C169C5" w:rsidRPr="00A6062E">
                        <w:rPr>
                          <w:color w:val="002060"/>
                          <w:sz w:val="20"/>
                          <w:lang w:val="en-US"/>
                        </w:rPr>
                        <w:t xml:space="preserve"> submit the checklist.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ED4" w:rsidRPr="0075690A">
        <w:rPr>
          <w:rFonts w:asciiTheme="minorHAnsi" w:hAnsiTheme="minorHAnsi" w:cstheme="minorHAnsi"/>
          <w:b/>
          <w:color w:val="002060"/>
          <w:sz w:val="40"/>
          <w:szCs w:val="40"/>
          <w:lang w:val="en-US"/>
        </w:rPr>
        <w:t xml:space="preserve">Checklist: </w:t>
      </w:r>
      <w:r w:rsidR="00284553" w:rsidRPr="0075690A">
        <w:rPr>
          <w:rFonts w:asciiTheme="minorHAnsi" w:hAnsiTheme="minorHAnsi" w:cstheme="minorHAnsi"/>
          <w:b/>
          <w:color w:val="002060"/>
          <w:sz w:val="40"/>
          <w:szCs w:val="40"/>
          <w:lang w:val="en-US"/>
        </w:rPr>
        <w:t>Establish</w:t>
      </w:r>
      <w:r w:rsidR="009152FB">
        <w:rPr>
          <w:rFonts w:asciiTheme="minorHAnsi" w:hAnsiTheme="minorHAnsi" w:cstheme="minorHAnsi"/>
          <w:b/>
          <w:color w:val="002060"/>
          <w:sz w:val="40"/>
          <w:szCs w:val="40"/>
          <w:lang w:val="en-US"/>
        </w:rPr>
        <w:t xml:space="preserve">ing a new cooperation for student exchange </w:t>
      </w:r>
      <w:r w:rsidR="00B704A3" w:rsidRPr="00A6062E">
        <w:rPr>
          <w:rFonts w:asciiTheme="minorHAnsi" w:hAnsiTheme="minorHAnsi" w:cstheme="minorHAnsi"/>
          <w:b/>
          <w:color w:val="002060"/>
          <w:szCs w:val="40"/>
          <w:lang w:val="en-US"/>
        </w:rPr>
        <w:t>(</w:t>
      </w:r>
      <w:r w:rsidR="009152FB">
        <w:rPr>
          <w:rFonts w:asciiTheme="minorHAnsi" w:hAnsiTheme="minorHAnsi" w:cstheme="minorHAnsi"/>
          <w:b/>
          <w:color w:val="002060"/>
          <w:szCs w:val="40"/>
          <w:lang w:val="en-US"/>
        </w:rPr>
        <w:t xml:space="preserve">non-European </w:t>
      </w:r>
      <w:r w:rsidR="004F489B">
        <w:rPr>
          <w:rFonts w:asciiTheme="minorHAnsi" w:hAnsiTheme="minorHAnsi" w:cstheme="minorHAnsi"/>
          <w:b/>
          <w:color w:val="002060"/>
          <w:szCs w:val="40"/>
          <w:lang w:val="en-US"/>
        </w:rPr>
        <w:t>p</w:t>
      </w:r>
      <w:r w:rsidR="009152FB">
        <w:rPr>
          <w:rFonts w:asciiTheme="minorHAnsi" w:hAnsiTheme="minorHAnsi" w:cstheme="minorHAnsi"/>
          <w:b/>
          <w:color w:val="002060"/>
          <w:szCs w:val="40"/>
          <w:lang w:val="en-US"/>
        </w:rPr>
        <w:t>artner</w:t>
      </w:r>
      <w:r w:rsidR="00682763">
        <w:rPr>
          <w:rFonts w:asciiTheme="minorHAnsi" w:hAnsiTheme="minorHAnsi" w:cstheme="minorHAnsi"/>
          <w:b/>
          <w:color w:val="002060"/>
          <w:szCs w:val="40"/>
          <w:lang w:val="en-US"/>
        </w:rPr>
        <w:t xml:space="preserve"> </w:t>
      </w:r>
      <w:r w:rsidR="009152FB">
        <w:rPr>
          <w:rFonts w:asciiTheme="minorHAnsi" w:hAnsiTheme="minorHAnsi" w:cstheme="minorHAnsi"/>
          <w:b/>
          <w:color w:val="002060"/>
          <w:szCs w:val="40"/>
          <w:lang w:val="en-US"/>
        </w:rPr>
        <w:t>university</w:t>
      </w:r>
      <w:r w:rsidR="00B704A3" w:rsidRPr="00A6062E">
        <w:rPr>
          <w:rFonts w:asciiTheme="minorHAnsi" w:hAnsiTheme="minorHAnsi" w:cstheme="minorHAnsi"/>
          <w:b/>
          <w:color w:val="002060"/>
          <w:szCs w:val="4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4553" w:rsidRPr="00481F12" w14:paraId="6C480924" w14:textId="77777777" w:rsidTr="00B715F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2F14099" w14:textId="2994735B" w:rsidR="00284553" w:rsidRPr="00481F12" w:rsidRDefault="00284553" w:rsidP="0028455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81F12">
              <w:rPr>
                <w:rFonts w:asciiTheme="minorHAnsi" w:eastAsia="Times New Roman" w:hAnsiTheme="minorHAnsi" w:cstheme="minorHAnsi"/>
                <w:b/>
                <w:color w:val="002060"/>
                <w:sz w:val="28"/>
                <w:szCs w:val="24"/>
              </w:rPr>
              <w:t xml:space="preserve">Contact </w:t>
            </w:r>
            <w:proofErr w:type="spellStart"/>
            <w:r w:rsidR="00481F12" w:rsidRPr="00481F12">
              <w:rPr>
                <w:rFonts w:asciiTheme="minorHAnsi" w:eastAsia="Times New Roman" w:hAnsiTheme="minorHAnsi" w:cstheme="minorHAnsi"/>
                <w:b/>
                <w:color w:val="002060"/>
                <w:sz w:val="28"/>
                <w:szCs w:val="24"/>
              </w:rPr>
              <w:t>i</w:t>
            </w:r>
            <w:r w:rsidRPr="00481F12">
              <w:rPr>
                <w:rFonts w:asciiTheme="minorHAnsi" w:eastAsia="Times New Roman" w:hAnsiTheme="minorHAnsi" w:cstheme="minorHAnsi"/>
                <w:b/>
                <w:color w:val="002060"/>
                <w:sz w:val="28"/>
                <w:szCs w:val="24"/>
              </w:rPr>
              <w:t>nformation</w:t>
            </w:r>
            <w:proofErr w:type="spellEnd"/>
          </w:p>
        </w:tc>
      </w:tr>
      <w:tr w:rsidR="00284553" w:rsidRPr="008B34CA" w14:paraId="7AB63A1E" w14:textId="77777777" w:rsidTr="00B715F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A01E46" w14:textId="6C3BD9CF" w:rsidR="00284553" w:rsidRPr="002262FC" w:rsidRDefault="00481F12" w:rsidP="00284553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</w:t>
            </w:r>
            <w:r w:rsidR="00284553"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erson initiating the partnership</w:t>
            </w: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at Europa-Universität Flensburg (EUF)</w:t>
            </w:r>
          </w:p>
        </w:tc>
      </w:tr>
      <w:tr w:rsidR="00284553" w:rsidRPr="008B34CA" w14:paraId="1CEA9064" w14:textId="77777777" w:rsidTr="00B715F0">
        <w:tc>
          <w:tcPr>
            <w:tcW w:w="4531" w:type="dxa"/>
          </w:tcPr>
          <w:p w14:paraId="3CC689BE" w14:textId="3A78EEBF" w:rsidR="00284553" w:rsidRPr="00481F12" w:rsidRDefault="00284553" w:rsidP="00284553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481F12">
              <w:rPr>
                <w:rFonts w:asciiTheme="minorHAnsi" w:hAnsiTheme="minorHAnsi" w:cstheme="minorHAnsi"/>
                <w:szCs w:val="24"/>
              </w:rPr>
              <w:t>Surname</w:t>
            </w:r>
            <w:proofErr w:type="spellEnd"/>
            <w:r w:rsidRPr="00481F12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="00481F12">
              <w:rPr>
                <w:rFonts w:asciiTheme="minorHAnsi" w:hAnsiTheme="minorHAnsi" w:cstheme="minorHAnsi"/>
                <w:szCs w:val="24"/>
              </w:rPr>
              <w:t>f</w:t>
            </w:r>
            <w:r w:rsidRPr="00481F12">
              <w:rPr>
                <w:rFonts w:asciiTheme="minorHAnsi" w:hAnsiTheme="minorHAnsi" w:cstheme="minorHAnsi"/>
                <w:szCs w:val="24"/>
              </w:rPr>
              <w:t>irst</w:t>
            </w:r>
            <w:proofErr w:type="spellEnd"/>
            <w:r w:rsidRPr="00481F1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481F12">
              <w:rPr>
                <w:rFonts w:asciiTheme="minorHAnsi" w:hAnsiTheme="minorHAnsi" w:cstheme="minorHAnsi"/>
                <w:szCs w:val="24"/>
              </w:rPr>
              <w:t>name</w:t>
            </w:r>
            <w:proofErr w:type="spellEnd"/>
            <w:r w:rsidR="00481F12">
              <w:rPr>
                <w:rFonts w:asciiTheme="minorHAnsi" w:hAnsiTheme="minorHAnsi" w:cstheme="minorHAnsi"/>
                <w:szCs w:val="24"/>
              </w:rPr>
              <w:t>, title</w:t>
            </w:r>
          </w:p>
        </w:tc>
        <w:tc>
          <w:tcPr>
            <w:tcW w:w="4531" w:type="dxa"/>
          </w:tcPr>
          <w:p w14:paraId="279F14B8" w14:textId="3E27AE29" w:rsidR="00284553" w:rsidRPr="00C8122F" w:rsidRDefault="00C8122F" w:rsidP="0028455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8122F">
              <w:rPr>
                <w:rFonts w:asciiTheme="minorHAnsi" w:hAnsiTheme="minorHAnsi" w:cstheme="minorHAnsi"/>
                <w:i/>
                <w:szCs w:val="24"/>
                <w:lang w:val="en-US"/>
              </w:rPr>
              <w:t>please enter your data here</w:t>
            </w:r>
          </w:p>
        </w:tc>
      </w:tr>
      <w:tr w:rsidR="00284553" w:rsidRPr="008B34CA" w14:paraId="1CF87472" w14:textId="77777777" w:rsidTr="00B715F0">
        <w:tc>
          <w:tcPr>
            <w:tcW w:w="4531" w:type="dxa"/>
          </w:tcPr>
          <w:p w14:paraId="0A0080CC" w14:textId="555CA4C2" w:rsidR="00284553" w:rsidRPr="00481F12" w:rsidRDefault="00284553" w:rsidP="00284553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EUF e-mail (if applicable functional email account)</w:t>
            </w:r>
          </w:p>
        </w:tc>
        <w:tc>
          <w:tcPr>
            <w:tcW w:w="4531" w:type="dxa"/>
          </w:tcPr>
          <w:p w14:paraId="5059B819" w14:textId="726F048E" w:rsidR="00284553" w:rsidRPr="00481F12" w:rsidRDefault="004F489B" w:rsidP="0028455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8122F">
              <w:rPr>
                <w:rFonts w:asciiTheme="minorHAnsi" w:hAnsiTheme="minorHAnsi" w:cstheme="minorHAnsi"/>
                <w:i/>
                <w:szCs w:val="24"/>
                <w:lang w:val="en-US"/>
              </w:rPr>
              <w:t>please enter your data here</w:t>
            </w:r>
          </w:p>
        </w:tc>
      </w:tr>
      <w:tr w:rsidR="00284553" w:rsidRPr="008B34CA" w14:paraId="601BD26D" w14:textId="77777777" w:rsidTr="00B715F0">
        <w:tc>
          <w:tcPr>
            <w:tcW w:w="4531" w:type="dxa"/>
          </w:tcPr>
          <w:p w14:paraId="2C73D641" w14:textId="18C74CAF" w:rsidR="00284553" w:rsidRPr="00481F12" w:rsidRDefault="00284553" w:rsidP="00284553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</w:rPr>
              <w:t>Institute</w:t>
            </w:r>
            <w:r w:rsidR="002262FC">
              <w:rPr>
                <w:rFonts w:asciiTheme="minorHAnsi" w:eastAsia="Times New Roman" w:hAnsiTheme="minorHAnsi" w:cstheme="minorHAnsi"/>
                <w:szCs w:val="24"/>
              </w:rPr>
              <w:t>/Department</w:t>
            </w:r>
          </w:p>
        </w:tc>
        <w:tc>
          <w:tcPr>
            <w:tcW w:w="4531" w:type="dxa"/>
          </w:tcPr>
          <w:p w14:paraId="72EF444A" w14:textId="280EB99E" w:rsidR="00284553" w:rsidRPr="00481F12" w:rsidRDefault="004F489B" w:rsidP="0028455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8122F">
              <w:rPr>
                <w:rFonts w:asciiTheme="minorHAnsi" w:hAnsiTheme="minorHAnsi" w:cstheme="minorHAnsi"/>
                <w:i/>
                <w:szCs w:val="24"/>
                <w:lang w:val="en-US"/>
              </w:rPr>
              <w:t>please enter your data here</w:t>
            </w:r>
          </w:p>
        </w:tc>
      </w:tr>
      <w:tr w:rsidR="00284553" w:rsidRPr="008B34CA" w14:paraId="2E3984F7" w14:textId="77777777" w:rsidTr="00B715F0">
        <w:tc>
          <w:tcPr>
            <w:tcW w:w="4531" w:type="dxa"/>
          </w:tcPr>
          <w:p w14:paraId="617E2266" w14:textId="6DE5699F" w:rsidR="00284553" w:rsidRPr="00481F12" w:rsidRDefault="00284553" w:rsidP="00284553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Study </w:t>
            </w: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program</w:t>
            </w:r>
            <w:proofErr w:type="spellEnd"/>
          </w:p>
        </w:tc>
        <w:tc>
          <w:tcPr>
            <w:tcW w:w="4531" w:type="dxa"/>
          </w:tcPr>
          <w:p w14:paraId="3EFA952C" w14:textId="5D927472" w:rsidR="00284553" w:rsidRPr="00481F12" w:rsidRDefault="004F489B" w:rsidP="0028455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8122F">
              <w:rPr>
                <w:rFonts w:asciiTheme="minorHAnsi" w:hAnsiTheme="minorHAnsi" w:cstheme="minorHAnsi"/>
                <w:i/>
                <w:szCs w:val="24"/>
                <w:lang w:val="en-US"/>
              </w:rPr>
              <w:t>please enter your data here</w:t>
            </w:r>
          </w:p>
        </w:tc>
      </w:tr>
      <w:tr w:rsidR="00284553" w:rsidRPr="00481F12" w14:paraId="4E46D377" w14:textId="77777777" w:rsidTr="00B715F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373D889" w14:textId="44F62D8B" w:rsidR="00284553" w:rsidRPr="002262FC" w:rsidRDefault="00284553" w:rsidP="00284553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Institutional </w:t>
            </w:r>
            <w:r w:rsidR="0075690A"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r</w:t>
            </w: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epresentation</w:t>
            </w:r>
            <w:r w:rsidR="00481F12"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at EUF</w:t>
            </w:r>
          </w:p>
        </w:tc>
      </w:tr>
      <w:tr w:rsidR="00284553" w:rsidRPr="008B34CA" w14:paraId="4EDC42CB" w14:textId="77777777" w:rsidTr="00B715F0">
        <w:tc>
          <w:tcPr>
            <w:tcW w:w="4531" w:type="dxa"/>
          </w:tcPr>
          <w:p w14:paraId="48452AD7" w14:textId="316ECF20" w:rsidR="00284553" w:rsidRPr="00481F12" w:rsidRDefault="00284553" w:rsidP="00284553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EUF e-mail (if applicable functional email account)</w:t>
            </w:r>
          </w:p>
        </w:tc>
        <w:tc>
          <w:tcPr>
            <w:tcW w:w="4531" w:type="dxa"/>
          </w:tcPr>
          <w:p w14:paraId="2089505A" w14:textId="77777777" w:rsidR="00284553" w:rsidRPr="00481F12" w:rsidRDefault="00284553" w:rsidP="0028455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75690A" w:rsidRPr="008B34CA" w14:paraId="0FF16FB8" w14:textId="77777777" w:rsidTr="00B715F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D34DC3A" w14:textId="20DF2F71" w:rsidR="0075690A" w:rsidRPr="002262FC" w:rsidRDefault="0075690A" w:rsidP="00481F12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Contact person at the partner university</w:t>
            </w:r>
          </w:p>
        </w:tc>
      </w:tr>
      <w:tr w:rsidR="00481F12" w:rsidRPr="00481F12" w14:paraId="5C04E173" w14:textId="77777777" w:rsidTr="00B715F0">
        <w:tc>
          <w:tcPr>
            <w:tcW w:w="4531" w:type="dxa"/>
          </w:tcPr>
          <w:p w14:paraId="42D840E5" w14:textId="62F3C137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Surname</w:t>
            </w:r>
            <w:proofErr w:type="spellEnd"/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, </w:t>
            </w: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first</w:t>
            </w:r>
            <w:proofErr w:type="spellEnd"/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name</w:t>
            </w:r>
            <w:proofErr w:type="spellEnd"/>
            <w:r w:rsidRPr="00481F12">
              <w:rPr>
                <w:rFonts w:asciiTheme="minorHAnsi" w:eastAsia="Times New Roman" w:hAnsiTheme="minorHAnsi" w:cstheme="minorHAnsi"/>
                <w:szCs w:val="24"/>
              </w:rPr>
              <w:t>, title</w:t>
            </w:r>
          </w:p>
        </w:tc>
        <w:tc>
          <w:tcPr>
            <w:tcW w:w="4531" w:type="dxa"/>
          </w:tcPr>
          <w:p w14:paraId="7D3E59B8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481F12" w:rsidRPr="00481F12" w14:paraId="1A0C2308" w14:textId="77777777" w:rsidTr="00B715F0">
        <w:tc>
          <w:tcPr>
            <w:tcW w:w="4531" w:type="dxa"/>
          </w:tcPr>
          <w:p w14:paraId="237BEDE3" w14:textId="3C485843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E-mail</w:t>
            </w:r>
            <w:proofErr w:type="spellEnd"/>
          </w:p>
        </w:tc>
        <w:tc>
          <w:tcPr>
            <w:tcW w:w="4531" w:type="dxa"/>
          </w:tcPr>
          <w:p w14:paraId="6461E146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481F12" w:rsidRPr="00481F12" w14:paraId="0685E9D5" w14:textId="77777777" w:rsidTr="00B715F0">
        <w:tc>
          <w:tcPr>
            <w:tcW w:w="4531" w:type="dxa"/>
          </w:tcPr>
          <w:p w14:paraId="234D7F86" w14:textId="3E6ED0CA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>
              <w:t>Position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4531" w:type="dxa"/>
          </w:tcPr>
          <w:p w14:paraId="6F2200CF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481F12" w:rsidRPr="008B34CA" w14:paraId="1B3BEFFF" w14:textId="77777777" w:rsidTr="00B715F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AAD73AF" w14:textId="35A81E0C" w:rsidR="00481F12" w:rsidRPr="00481F12" w:rsidRDefault="00481F12" w:rsidP="00481F12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b/>
                <w:color w:val="002060"/>
                <w:sz w:val="28"/>
                <w:szCs w:val="24"/>
                <w:lang w:val="en-US"/>
              </w:rPr>
              <w:t>Information regarding the new partnership</w:t>
            </w:r>
          </w:p>
        </w:tc>
      </w:tr>
      <w:tr w:rsidR="00481F12" w:rsidRPr="00481F12" w14:paraId="29D1E203" w14:textId="77777777" w:rsidTr="00B715F0">
        <w:tc>
          <w:tcPr>
            <w:tcW w:w="4531" w:type="dxa"/>
          </w:tcPr>
          <w:p w14:paraId="27C85C87" w14:textId="7AA59DB3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Name of </w:t>
            </w: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partner</w:t>
            </w:r>
            <w:proofErr w:type="spellEnd"/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institution</w:t>
            </w:r>
            <w:proofErr w:type="spellEnd"/>
          </w:p>
        </w:tc>
        <w:tc>
          <w:tcPr>
            <w:tcW w:w="4531" w:type="dxa"/>
          </w:tcPr>
          <w:p w14:paraId="4C927651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1F12" w:rsidRPr="00481F12" w14:paraId="3343D53F" w14:textId="77777777" w:rsidTr="00B715F0">
        <w:tc>
          <w:tcPr>
            <w:tcW w:w="4531" w:type="dxa"/>
          </w:tcPr>
          <w:p w14:paraId="2293A8EF" w14:textId="1EAAC318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</w:rPr>
            </w:pPr>
            <w:r w:rsidRPr="00481F12">
              <w:rPr>
                <w:rFonts w:asciiTheme="minorHAnsi" w:hAnsiTheme="minorHAnsi" w:cstheme="minorHAnsi"/>
                <w:szCs w:val="24"/>
              </w:rPr>
              <w:t>Country</w:t>
            </w:r>
          </w:p>
        </w:tc>
        <w:tc>
          <w:tcPr>
            <w:tcW w:w="4531" w:type="dxa"/>
          </w:tcPr>
          <w:p w14:paraId="15C4A03C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1F12" w:rsidRPr="00481F12" w14:paraId="457D9CB7" w14:textId="77777777" w:rsidTr="00B715F0">
        <w:tc>
          <w:tcPr>
            <w:tcW w:w="4531" w:type="dxa"/>
          </w:tcPr>
          <w:p w14:paraId="4C58953F" w14:textId="6CA6B0C8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</w:rPr>
            </w:pPr>
            <w:r w:rsidRPr="00481F12">
              <w:rPr>
                <w:rFonts w:asciiTheme="minorHAnsi" w:hAnsiTheme="minorHAnsi" w:cstheme="minorHAnsi"/>
                <w:szCs w:val="24"/>
              </w:rPr>
              <w:t>City</w:t>
            </w:r>
          </w:p>
        </w:tc>
        <w:tc>
          <w:tcPr>
            <w:tcW w:w="4531" w:type="dxa"/>
          </w:tcPr>
          <w:p w14:paraId="7D627709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1F12" w:rsidRPr="00481F12" w14:paraId="33D8169E" w14:textId="77777777" w:rsidTr="00B715F0">
        <w:tc>
          <w:tcPr>
            <w:tcW w:w="4531" w:type="dxa"/>
          </w:tcPr>
          <w:p w14:paraId="1F56A735" w14:textId="3D76CD3B" w:rsidR="00481F12" w:rsidRPr="00481F12" w:rsidRDefault="004F489B" w:rsidP="00481F12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Tuition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fee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waiver</w:t>
            </w:r>
            <w:proofErr w:type="spellEnd"/>
            <w:r>
              <w:rPr>
                <w:rStyle w:val="Funotenzeichen"/>
                <w:rFonts w:asciiTheme="minorHAnsi" w:hAnsiTheme="minorHAnsi" w:cstheme="minorHAnsi"/>
                <w:szCs w:val="24"/>
              </w:rPr>
              <w:footnoteReference w:id="2"/>
            </w:r>
          </w:p>
        </w:tc>
        <w:tc>
          <w:tcPr>
            <w:tcW w:w="4531" w:type="dxa"/>
          </w:tcPr>
          <w:p w14:paraId="5A596DD9" w14:textId="22C19903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81F12" w:rsidRPr="00481F12" w14:paraId="44F5EEC5" w14:textId="77777777" w:rsidTr="00B715F0">
        <w:tc>
          <w:tcPr>
            <w:tcW w:w="4531" w:type="dxa"/>
          </w:tcPr>
          <w:p w14:paraId="1BF354E7" w14:textId="02951A57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Expected</w:t>
            </w:r>
            <w:proofErr w:type="spellEnd"/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start</w:t>
            </w:r>
            <w:proofErr w:type="spellEnd"/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10CD937" w14:textId="77777777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81F12" w:rsidRPr="009152FB" w14:paraId="01FBF7EA" w14:textId="77777777" w:rsidTr="00B715F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107F99" w14:textId="4D36FB2C" w:rsidR="00481F12" w:rsidRPr="002262FC" w:rsidRDefault="00481F12" w:rsidP="00481F12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Student </w:t>
            </w:r>
            <w:r w:rsidR="0075690A"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</w:t>
            </w: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obility </w:t>
            </w:r>
          </w:p>
        </w:tc>
      </w:tr>
      <w:tr w:rsidR="00481F12" w:rsidRPr="008B34CA" w14:paraId="1AAE67D2" w14:textId="77777777" w:rsidTr="00B715F0">
        <w:tc>
          <w:tcPr>
            <w:tcW w:w="4531" w:type="dxa"/>
          </w:tcPr>
          <w:p w14:paraId="1AC7EF25" w14:textId="514EA219" w:rsidR="00481F12" w:rsidRPr="0075690A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Number of students per academic year</w:t>
            </w:r>
            <w:r w:rsidR="004F489B">
              <w:rPr>
                <w:rStyle w:val="Funotenzeichen"/>
                <w:rFonts w:asciiTheme="minorHAnsi" w:eastAsia="Times New Roman" w:hAnsiTheme="minorHAnsi" w:cstheme="minorHAnsi"/>
                <w:szCs w:val="24"/>
                <w:lang w:val="en-US"/>
              </w:rPr>
              <w:footnoteReference w:id="3"/>
            </w:r>
          </w:p>
        </w:tc>
        <w:tc>
          <w:tcPr>
            <w:tcW w:w="4531" w:type="dxa"/>
          </w:tcPr>
          <w:p w14:paraId="032E1A2A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481F12" w:rsidRPr="00481F12" w14:paraId="0CF5B9FD" w14:textId="77777777" w:rsidTr="00B715F0">
        <w:tc>
          <w:tcPr>
            <w:tcW w:w="4531" w:type="dxa"/>
          </w:tcPr>
          <w:p w14:paraId="497045E7" w14:textId="5577EE33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</w:rPr>
              <w:t xml:space="preserve">Study </w:t>
            </w:r>
            <w:proofErr w:type="spellStart"/>
            <w:r w:rsidRPr="00481F12">
              <w:rPr>
                <w:rFonts w:asciiTheme="minorHAnsi" w:eastAsia="Times New Roman" w:hAnsiTheme="minorHAnsi" w:cstheme="minorHAnsi"/>
                <w:szCs w:val="24"/>
              </w:rPr>
              <w:t>cycle</w:t>
            </w:r>
            <w:proofErr w:type="spellEnd"/>
          </w:p>
        </w:tc>
        <w:tc>
          <w:tcPr>
            <w:tcW w:w="4531" w:type="dxa"/>
          </w:tcPr>
          <w:p w14:paraId="2AB33AAF" w14:textId="4E08AA37" w:rsidR="00481F12" w:rsidRPr="00481F12" w:rsidRDefault="00B715F0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en-US"/>
                </w:rPr>
                <w:id w:val="-141632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89B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  <w:r w:rsidR="00481F12" w:rsidRPr="00481F12">
              <w:rPr>
                <w:rFonts w:asciiTheme="minorHAnsi" w:hAnsiTheme="minorHAnsi" w:cstheme="minorHAnsi"/>
                <w:szCs w:val="24"/>
                <w:lang w:val="en-US"/>
              </w:rPr>
              <w:t>Bachelor</w:t>
            </w:r>
          </w:p>
          <w:p w14:paraId="733680BD" w14:textId="4834B5CB" w:rsidR="00481F12" w:rsidRPr="00481F12" w:rsidRDefault="00B715F0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en-US"/>
                </w:rPr>
                <w:id w:val="73759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90A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  <w:r w:rsidR="00481F12" w:rsidRPr="00481F12">
              <w:rPr>
                <w:rFonts w:asciiTheme="minorHAnsi" w:hAnsiTheme="minorHAnsi" w:cstheme="minorHAnsi"/>
                <w:szCs w:val="24"/>
                <w:lang w:val="en-US"/>
              </w:rPr>
              <w:t>Master</w:t>
            </w:r>
          </w:p>
        </w:tc>
      </w:tr>
      <w:tr w:rsidR="00481F12" w:rsidRPr="008B34CA" w14:paraId="4D1F5B0C" w14:textId="77777777" w:rsidTr="00B715F0">
        <w:tc>
          <w:tcPr>
            <w:tcW w:w="4531" w:type="dxa"/>
          </w:tcPr>
          <w:p w14:paraId="72B35CED" w14:textId="7BE25E8D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 xml:space="preserve">Website of the partner university with general information for exchange students </w:t>
            </w:r>
          </w:p>
        </w:tc>
        <w:tc>
          <w:tcPr>
            <w:tcW w:w="4531" w:type="dxa"/>
          </w:tcPr>
          <w:p w14:paraId="6600F0B6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2262FC" w:rsidRPr="008B34CA" w14:paraId="5EEDAE2B" w14:textId="77777777" w:rsidTr="00B715F0">
        <w:tc>
          <w:tcPr>
            <w:tcW w:w="4531" w:type="dxa"/>
          </w:tcPr>
          <w:p w14:paraId="0FF62E14" w14:textId="1E8A3B0F" w:rsidR="002262FC" w:rsidRPr="00481F12" w:rsidRDefault="002262FC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/>
              </w:rPr>
              <w:t>EUF website</w:t>
            </w:r>
          </w:p>
        </w:tc>
        <w:tc>
          <w:tcPr>
            <w:tcW w:w="4531" w:type="dxa"/>
          </w:tcPr>
          <w:p w14:paraId="72526B5C" w14:textId="3D78F6B8" w:rsidR="002262FC" w:rsidRPr="00481F12" w:rsidRDefault="00B715F0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hyperlink r:id="rId14" w:history="1">
              <w:r w:rsidR="002262FC" w:rsidRPr="002262FC">
                <w:rPr>
                  <w:rStyle w:val="Hyperlink"/>
                  <w:rFonts w:asciiTheme="minorHAnsi" w:hAnsiTheme="minorHAnsi" w:cstheme="minorHAnsi"/>
                  <w:sz w:val="18"/>
                  <w:szCs w:val="24"/>
                  <w:lang w:val="en-US"/>
                </w:rPr>
                <w:t>https://www.uni-flensburg.de/en/international/coming-to-flensburg</w:t>
              </w:r>
            </w:hyperlink>
            <w:r w:rsidR="002262FC" w:rsidRPr="002262FC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 </w:t>
            </w:r>
          </w:p>
        </w:tc>
      </w:tr>
      <w:tr w:rsidR="00481F12" w:rsidRPr="008B34CA" w14:paraId="122FC4A5" w14:textId="77777777" w:rsidTr="00B715F0">
        <w:tc>
          <w:tcPr>
            <w:tcW w:w="4531" w:type="dxa"/>
          </w:tcPr>
          <w:p w14:paraId="3289C569" w14:textId="0BF7498A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Website of the partner university with the course offer for exchange students</w:t>
            </w:r>
          </w:p>
        </w:tc>
        <w:tc>
          <w:tcPr>
            <w:tcW w:w="4531" w:type="dxa"/>
          </w:tcPr>
          <w:p w14:paraId="6A672628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2262FC" w:rsidRPr="008B34CA" w14:paraId="59E0D657" w14:textId="77777777" w:rsidTr="00B715F0">
        <w:tc>
          <w:tcPr>
            <w:tcW w:w="4531" w:type="dxa"/>
          </w:tcPr>
          <w:p w14:paraId="259D3275" w14:textId="76880D5C" w:rsidR="002262FC" w:rsidRPr="00481F12" w:rsidRDefault="002262FC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/>
              </w:rPr>
              <w:t>EUF course offer for exchange students</w:t>
            </w:r>
          </w:p>
        </w:tc>
        <w:tc>
          <w:tcPr>
            <w:tcW w:w="4531" w:type="dxa"/>
          </w:tcPr>
          <w:p w14:paraId="1AA57E09" w14:textId="7878029F" w:rsidR="002262FC" w:rsidRPr="00481F12" w:rsidRDefault="00B715F0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hyperlink r:id="rId15" w:history="1">
              <w:r w:rsidR="002262FC" w:rsidRPr="002262FC">
                <w:rPr>
                  <w:rStyle w:val="Hyperlink"/>
                  <w:rFonts w:asciiTheme="minorHAnsi" w:hAnsiTheme="minorHAnsi" w:cstheme="minorHAnsi"/>
                  <w:sz w:val="18"/>
                  <w:szCs w:val="24"/>
                  <w:lang w:val="en-US"/>
                </w:rPr>
                <w:t>https://www.uni-flensburg.de/en/international/coming-to-flensburg/international-students/application-and-courses/exchange-students</w:t>
              </w:r>
            </w:hyperlink>
            <w:r w:rsidR="002262FC" w:rsidRPr="002262FC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 </w:t>
            </w:r>
          </w:p>
        </w:tc>
      </w:tr>
      <w:tr w:rsidR="00481F12" w:rsidRPr="00481F12" w14:paraId="51F96C69" w14:textId="77777777" w:rsidTr="00B715F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1B82F3F" w14:textId="5E229CF0" w:rsidR="00481F12" w:rsidRPr="002262FC" w:rsidRDefault="00481F12" w:rsidP="00481F12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lastRenderedPageBreak/>
              <w:t xml:space="preserve">Further </w:t>
            </w:r>
            <w:r w:rsidR="0075690A"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</w:t>
            </w:r>
            <w:r w:rsidRPr="002262F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etails</w:t>
            </w:r>
          </w:p>
        </w:tc>
      </w:tr>
      <w:tr w:rsidR="00481F12" w:rsidRPr="008B34CA" w14:paraId="7AD04F7D" w14:textId="77777777" w:rsidTr="00B715F0">
        <w:tc>
          <w:tcPr>
            <w:tcW w:w="4531" w:type="dxa"/>
          </w:tcPr>
          <w:p w14:paraId="4082FCBE" w14:textId="34815D84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Teaching languages at EUF</w:t>
            </w:r>
          </w:p>
        </w:tc>
        <w:tc>
          <w:tcPr>
            <w:tcW w:w="4531" w:type="dxa"/>
          </w:tcPr>
          <w:p w14:paraId="7C26E29B" w14:textId="66F095A6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hAnsiTheme="minorHAnsi" w:cstheme="minorHAnsi"/>
                <w:szCs w:val="24"/>
                <w:lang w:val="en-US"/>
              </w:rPr>
              <w:t>German, English (some subjects: French, Spanish, Danish)</w:t>
            </w:r>
          </w:p>
        </w:tc>
      </w:tr>
      <w:tr w:rsidR="00481F12" w:rsidRPr="008B34CA" w14:paraId="3CBCB4E0" w14:textId="77777777" w:rsidTr="00B715F0">
        <w:tc>
          <w:tcPr>
            <w:tcW w:w="4531" w:type="dxa"/>
          </w:tcPr>
          <w:p w14:paraId="5F6F64A1" w14:textId="6400F009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Required language level for EUF students at the partner university</w:t>
            </w:r>
          </w:p>
        </w:tc>
        <w:tc>
          <w:tcPr>
            <w:tcW w:w="4531" w:type="dxa"/>
          </w:tcPr>
          <w:p w14:paraId="4F7453B9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4F489B" w:rsidRPr="009152FB" w14:paraId="3FF57124" w14:textId="77777777" w:rsidTr="00B715F0">
        <w:tc>
          <w:tcPr>
            <w:tcW w:w="4531" w:type="dxa"/>
          </w:tcPr>
          <w:p w14:paraId="2828A42E" w14:textId="604BF46A" w:rsidR="004F489B" w:rsidRPr="00481F12" w:rsidRDefault="004F489B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/>
              </w:rPr>
              <w:t>Required language test</w:t>
            </w:r>
          </w:p>
        </w:tc>
        <w:tc>
          <w:tcPr>
            <w:tcW w:w="4531" w:type="dxa"/>
          </w:tcPr>
          <w:p w14:paraId="3A2F3448" w14:textId="0CADA43F" w:rsidR="004F489B" w:rsidRPr="004F489B" w:rsidRDefault="004F489B" w:rsidP="00481F12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4F489B">
              <w:rPr>
                <w:rFonts w:asciiTheme="minorHAnsi" w:hAnsiTheme="minorHAnsi" w:cstheme="minorHAnsi"/>
                <w:i/>
                <w:szCs w:val="24"/>
                <w:lang w:val="en-US"/>
              </w:rPr>
              <w:t xml:space="preserve">EUF offers the TOEFL ITP at a cost of 60€ for students. We would be delighted if you could accept this language test as proof. We could additionally </w:t>
            </w:r>
            <w:r w:rsidR="00682763">
              <w:rPr>
                <w:rFonts w:asciiTheme="minorHAnsi" w:hAnsiTheme="minorHAnsi" w:cstheme="minorHAnsi"/>
                <w:i/>
                <w:szCs w:val="24"/>
                <w:lang w:val="en-US"/>
              </w:rPr>
              <w:t>issue</w:t>
            </w:r>
            <w:r w:rsidRPr="004F489B">
              <w:rPr>
                <w:rFonts w:asciiTheme="minorHAnsi" w:hAnsiTheme="minorHAnsi" w:cstheme="minorHAnsi"/>
                <w:i/>
                <w:szCs w:val="24"/>
                <w:lang w:val="en-US"/>
              </w:rPr>
              <w:t xml:space="preserve"> a DAAD </w:t>
            </w:r>
            <w:r w:rsidR="00682763">
              <w:rPr>
                <w:rFonts w:asciiTheme="minorHAnsi" w:hAnsiTheme="minorHAnsi" w:cstheme="minorHAnsi"/>
                <w:i/>
                <w:szCs w:val="24"/>
                <w:lang w:val="en-US"/>
              </w:rPr>
              <w:t>language certificate</w:t>
            </w:r>
            <w:r w:rsidRPr="004F489B">
              <w:rPr>
                <w:rFonts w:asciiTheme="minorHAnsi" w:hAnsiTheme="minorHAnsi" w:cstheme="minorHAnsi"/>
                <w:i/>
                <w:szCs w:val="24"/>
                <w:lang w:val="en-US"/>
              </w:rPr>
              <w:t>.</w:t>
            </w:r>
          </w:p>
        </w:tc>
      </w:tr>
      <w:tr w:rsidR="00481F12" w:rsidRPr="00481F12" w14:paraId="548596A1" w14:textId="77777777" w:rsidTr="00B715F0">
        <w:tc>
          <w:tcPr>
            <w:tcW w:w="4531" w:type="dxa"/>
          </w:tcPr>
          <w:p w14:paraId="6E5393B1" w14:textId="1C948420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 xml:space="preserve">Required language level for students at </w:t>
            </w:r>
            <w:r w:rsidR="0075690A">
              <w:rPr>
                <w:rFonts w:asciiTheme="minorHAnsi" w:eastAsia="Times New Roman" w:hAnsiTheme="minorHAnsi" w:cstheme="minorHAnsi"/>
                <w:szCs w:val="24"/>
                <w:lang w:val="en-US"/>
              </w:rPr>
              <w:t>EUF</w:t>
            </w:r>
          </w:p>
        </w:tc>
        <w:tc>
          <w:tcPr>
            <w:tcW w:w="4531" w:type="dxa"/>
          </w:tcPr>
          <w:p w14:paraId="1755E02B" w14:textId="261B7A13" w:rsidR="00481F12" w:rsidRPr="00481F12" w:rsidRDefault="00D616C8" w:rsidP="00481F12">
            <w:pPr>
              <w:rPr>
                <w:rFonts w:asciiTheme="minorHAnsi" w:hAnsiTheme="minorHAnsi" w:cstheme="minorHAnsi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German or English </w:t>
            </w:r>
            <w:r w:rsidR="00481F12" w:rsidRPr="00481F12">
              <w:rPr>
                <w:rFonts w:asciiTheme="minorHAnsi" w:hAnsiTheme="minorHAnsi" w:cstheme="minorHAnsi"/>
                <w:szCs w:val="24"/>
                <w:lang w:val="en-US"/>
              </w:rPr>
              <w:t>B2</w:t>
            </w:r>
            <w:r w:rsidR="00481F12" w:rsidRPr="00481F12">
              <w:rPr>
                <w:rStyle w:val="Funotenzeichen"/>
                <w:rFonts w:asciiTheme="minorHAnsi" w:hAnsiTheme="minorHAnsi" w:cstheme="minorHAnsi"/>
                <w:szCs w:val="24"/>
                <w:lang w:val="en-US"/>
              </w:rPr>
              <w:footnoteReference w:id="4"/>
            </w:r>
          </w:p>
        </w:tc>
      </w:tr>
      <w:tr w:rsidR="00481F12" w:rsidRPr="008B34CA" w14:paraId="6CA45B38" w14:textId="77777777" w:rsidTr="00B715F0">
        <w:tc>
          <w:tcPr>
            <w:tcW w:w="4531" w:type="dxa"/>
          </w:tcPr>
          <w:p w14:paraId="6718A6CC" w14:textId="0284BA3C" w:rsidR="00481F12" w:rsidRPr="00481F12" w:rsidRDefault="00481F12" w:rsidP="00481F1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Other relevant information concerning the exchange (e.g. guaranteed dormitory places at the partner university for EUF students</w:t>
            </w:r>
            <w:r w:rsidR="005054FB">
              <w:rPr>
                <w:rFonts w:asciiTheme="minorHAnsi" w:eastAsia="Times New Roman" w:hAnsiTheme="minorHAnsi" w:cstheme="minorHAnsi"/>
                <w:szCs w:val="24"/>
                <w:lang w:val="en-US"/>
              </w:rPr>
              <w:t>, exchange in fall</w:t>
            </w:r>
            <w:r w:rsidR="002F1A16">
              <w:rPr>
                <w:rFonts w:asciiTheme="minorHAnsi" w:eastAsia="Times New Roman" w:hAnsiTheme="minorHAnsi" w:cstheme="minorHAnsi"/>
                <w:szCs w:val="24"/>
                <w:lang w:val="en-US"/>
              </w:rPr>
              <w:t>/spring</w:t>
            </w:r>
            <w:r w:rsidR="005054FB">
              <w:rPr>
                <w:rFonts w:asciiTheme="minorHAnsi" w:eastAsia="Times New Roman" w:hAnsiTheme="minorHAnsi" w:cstheme="minorHAnsi"/>
                <w:szCs w:val="24"/>
                <w:lang w:val="en-US"/>
              </w:rPr>
              <w:t xml:space="preserve"> semester only</w:t>
            </w:r>
            <w:r w:rsidRPr="00481F12">
              <w:rPr>
                <w:rFonts w:asciiTheme="minorHAnsi" w:eastAsia="Times New Roman" w:hAnsiTheme="minorHAnsi" w:cstheme="minorHAnsi"/>
                <w:szCs w:val="24"/>
                <w:lang w:val="en-US"/>
              </w:rPr>
              <w:t>)</w:t>
            </w:r>
          </w:p>
        </w:tc>
        <w:tc>
          <w:tcPr>
            <w:tcW w:w="4531" w:type="dxa"/>
          </w:tcPr>
          <w:p w14:paraId="37C3C68A" w14:textId="77777777" w:rsidR="00481F12" w:rsidRPr="00481F12" w:rsidRDefault="00481F12" w:rsidP="00481F1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</w:tbl>
    <w:p w14:paraId="29F2E5BF" w14:textId="77777777" w:rsidR="008D3903" w:rsidRPr="00A6062E" w:rsidRDefault="008D3903" w:rsidP="008D3903">
      <w:pPr>
        <w:rPr>
          <w:sz w:val="10"/>
          <w:lang w:val="en-US"/>
        </w:rPr>
      </w:pPr>
    </w:p>
    <w:sectPr w:rsidR="008D3903" w:rsidRPr="00A6062E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CBAF3" w14:textId="77777777" w:rsidR="002262FC" w:rsidRDefault="002262FC" w:rsidP="00284553">
      <w:r>
        <w:separator/>
      </w:r>
    </w:p>
  </w:endnote>
  <w:endnote w:type="continuationSeparator" w:id="0">
    <w:p w14:paraId="74000E7F" w14:textId="77777777" w:rsidR="002262FC" w:rsidRDefault="002262FC" w:rsidP="0028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CD79D" w14:textId="77777777" w:rsidR="002262FC" w:rsidRDefault="002262FC" w:rsidP="00284553">
      <w:r>
        <w:separator/>
      </w:r>
    </w:p>
  </w:footnote>
  <w:footnote w:type="continuationSeparator" w:id="0">
    <w:p w14:paraId="0A9AB4A3" w14:textId="77777777" w:rsidR="002262FC" w:rsidRDefault="002262FC" w:rsidP="00284553">
      <w:r>
        <w:continuationSeparator/>
      </w:r>
    </w:p>
  </w:footnote>
  <w:footnote w:id="1">
    <w:p w14:paraId="3C4CB60A" w14:textId="77777777" w:rsidR="002262FC" w:rsidRPr="008D3903" w:rsidRDefault="002262FC">
      <w:pPr>
        <w:pStyle w:val="Funotentext"/>
        <w:rPr>
          <w:lang w:val="en-US"/>
        </w:rPr>
      </w:pPr>
      <w:r w:rsidRPr="008D3903">
        <w:rPr>
          <w:rStyle w:val="Funotenzeichen"/>
        </w:rPr>
        <w:footnoteRef/>
      </w:r>
      <w:r w:rsidRPr="008D3903">
        <w:rPr>
          <w:lang w:val="en-US"/>
        </w:rPr>
        <w:t xml:space="preserve"> Depending on the organization of the partner university, the </w:t>
      </w:r>
      <w:r w:rsidRPr="00B704A3">
        <w:rPr>
          <w:b/>
          <w:lang w:val="en-US"/>
        </w:rPr>
        <w:t>responsible person</w:t>
      </w:r>
      <w:r w:rsidRPr="008D3903">
        <w:rPr>
          <w:lang w:val="en-US"/>
        </w:rPr>
        <w:t xml:space="preserve"> is either based in the International Center or in the corresponding faculty.</w:t>
      </w:r>
    </w:p>
  </w:footnote>
  <w:footnote w:id="2">
    <w:p w14:paraId="11AC34B1" w14:textId="65EE7664" w:rsidR="004F489B" w:rsidRPr="004F489B" w:rsidRDefault="004F489B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F489B">
        <w:rPr>
          <w:lang w:val="en-US"/>
        </w:rPr>
        <w:t xml:space="preserve"> It is absolutely necessary to agree on a tuition fee waiver.</w:t>
      </w:r>
    </w:p>
  </w:footnote>
  <w:footnote w:id="3">
    <w:p w14:paraId="50AD6E20" w14:textId="40B7E3E4" w:rsidR="004F489B" w:rsidRPr="004F489B" w:rsidRDefault="004F489B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F489B">
        <w:rPr>
          <w:lang w:val="en-US"/>
        </w:rPr>
        <w:t xml:space="preserve"> If the partner university has not suggested a number, we start with an exchange number of 2 students.</w:t>
      </w:r>
    </w:p>
  </w:footnote>
  <w:footnote w:id="4">
    <w:p w14:paraId="5B741E1E" w14:textId="1EA62751" w:rsidR="002262FC" w:rsidRPr="00B704A3" w:rsidRDefault="002262FC">
      <w:pPr>
        <w:pStyle w:val="Funotentext"/>
        <w:rPr>
          <w:lang w:val="en-US"/>
        </w:rPr>
      </w:pPr>
      <w:r w:rsidRPr="008D3903">
        <w:rPr>
          <w:rStyle w:val="Funotenzeichen"/>
        </w:rPr>
        <w:footnoteRef/>
      </w:r>
      <w:r w:rsidRPr="008D3903">
        <w:rPr>
          <w:lang w:val="en-US"/>
        </w:rPr>
        <w:t xml:space="preserve"> </w:t>
      </w:r>
      <w:r w:rsidRPr="008D3903">
        <w:rPr>
          <w:lang w:val="en-US" w:eastAsia="en-US"/>
        </w:rPr>
        <w:t>A proof of language proficiency is required. It doesn’t have to be an official language certificate, we accept a proof issued by the student’s coordinator. Self-declarations are not accepted.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1366" w14:textId="11DB709B" w:rsidR="002262FC" w:rsidRDefault="002262FC">
    <w:pPr>
      <w:pStyle w:val="Kopfzeile"/>
    </w:pPr>
    <w:r w:rsidRPr="00A91D6D">
      <w:rPr>
        <w:b/>
        <w:noProof/>
      </w:rPr>
      <w:drawing>
        <wp:anchor distT="0" distB="0" distL="114300" distR="114300" simplePos="0" relativeHeight="251659264" behindDoc="0" locked="0" layoutInCell="1" allowOverlap="1" wp14:anchorId="2A7BAA60" wp14:editId="007D4BB3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1838325" cy="638175"/>
          <wp:effectExtent l="0" t="0" r="9525" b="9525"/>
          <wp:wrapNone/>
          <wp:docPr id="3" name="Grafik 2" descr="Z:\Alle\Int. Center\Marketing, PR, Logos EUF\EUF Logo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Z:\Alle\Int. Center\Marketing, PR, Logos EUF\EUF Logo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8E1"/>
    <w:multiLevelType w:val="hybridMultilevel"/>
    <w:tmpl w:val="261AF9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273DD"/>
    <w:multiLevelType w:val="hybridMultilevel"/>
    <w:tmpl w:val="6518CF48"/>
    <w:lvl w:ilvl="0" w:tplc="9FA0608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3E4264"/>
    <w:multiLevelType w:val="hybridMultilevel"/>
    <w:tmpl w:val="317CDE26"/>
    <w:lvl w:ilvl="0" w:tplc="9FA0608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BE602C"/>
    <w:multiLevelType w:val="hybridMultilevel"/>
    <w:tmpl w:val="6F0C7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E7F79"/>
    <w:multiLevelType w:val="hybridMultilevel"/>
    <w:tmpl w:val="4D30A3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56B95"/>
    <w:multiLevelType w:val="hybridMultilevel"/>
    <w:tmpl w:val="5FBAD2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D4"/>
    <w:rsid w:val="000F7ED4"/>
    <w:rsid w:val="001200AA"/>
    <w:rsid w:val="002262FC"/>
    <w:rsid w:val="00284553"/>
    <w:rsid w:val="002F1A16"/>
    <w:rsid w:val="004018F3"/>
    <w:rsid w:val="00481F12"/>
    <w:rsid w:val="004F489B"/>
    <w:rsid w:val="005054FB"/>
    <w:rsid w:val="00682763"/>
    <w:rsid w:val="0075690A"/>
    <w:rsid w:val="008B34CA"/>
    <w:rsid w:val="008D3903"/>
    <w:rsid w:val="009152FB"/>
    <w:rsid w:val="009F16C9"/>
    <w:rsid w:val="00A6062E"/>
    <w:rsid w:val="00AE6EC9"/>
    <w:rsid w:val="00B25F15"/>
    <w:rsid w:val="00B32146"/>
    <w:rsid w:val="00B704A3"/>
    <w:rsid w:val="00B715F0"/>
    <w:rsid w:val="00B90FBC"/>
    <w:rsid w:val="00C169C5"/>
    <w:rsid w:val="00C8122F"/>
    <w:rsid w:val="00C907BD"/>
    <w:rsid w:val="00D6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DCDC"/>
  <w15:chartTrackingRefBased/>
  <w15:docId w15:val="{66C811B5-20E6-42D7-BDF0-7102FD84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7ED4"/>
    <w:pPr>
      <w:spacing w:after="0" w:line="240" w:lineRule="auto"/>
    </w:pPr>
    <w:rPr>
      <w:rFonts w:ascii="Calibri" w:hAnsi="Calibri" w:cs="Calibri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7E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7E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0F7ED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F7ED4"/>
    <w:pPr>
      <w:ind w:left="720"/>
    </w:pPr>
  </w:style>
  <w:style w:type="table" w:styleId="Tabellenraster">
    <w:name w:val="Table Grid"/>
    <w:basedOn w:val="NormaleTabelle"/>
    <w:uiPriority w:val="39"/>
    <w:rsid w:val="000F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F7ED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qFormat/>
    <w:rsid w:val="000F7E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qFormat/>
    <w:rsid w:val="000F7ED4"/>
    <w:rPr>
      <w:rFonts w:ascii="Calibri" w:hAnsi="Calibri" w:cs="Calibri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E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7ED4"/>
    <w:rPr>
      <w:rFonts w:ascii="Segoe UI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0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0AA"/>
    <w:rPr>
      <w:rFonts w:ascii="Calibri" w:hAnsi="Calibri" w:cs="Calibri"/>
      <w:b/>
      <w:bCs/>
      <w:sz w:val="20"/>
      <w:szCs w:val="20"/>
      <w:lang w:eastAsia="de-DE"/>
    </w:rPr>
  </w:style>
  <w:style w:type="character" w:customStyle="1" w:styleId="validationmark">
    <w:name w:val="validationmark"/>
    <w:basedOn w:val="Absatz-Standardschriftart"/>
    <w:rsid w:val="00284553"/>
  </w:style>
  <w:style w:type="paragraph" w:styleId="Funotentext">
    <w:name w:val="footnote text"/>
    <w:basedOn w:val="Standard"/>
    <w:link w:val="FunotentextZchn"/>
    <w:uiPriority w:val="99"/>
    <w:semiHidden/>
    <w:unhideWhenUsed/>
    <w:rsid w:val="002845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4553"/>
    <w:rPr>
      <w:rFonts w:ascii="Calibri" w:hAnsi="Calibri" w:cs="Calibri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8455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81F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1F12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81F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1F12"/>
    <w:rPr>
      <w:rFonts w:ascii="Calibri" w:hAnsi="Calibri" w:cs="Calibri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62FC"/>
    <w:rPr>
      <w:color w:val="605E5C"/>
      <w:shd w:val="clear" w:color="auto" w:fill="E1DFDD"/>
    </w:rPr>
  </w:style>
  <w:style w:type="character" w:customStyle="1" w:styleId="wizardtitle">
    <w:name w:val="wizardtitle"/>
    <w:basedOn w:val="Absatz-Standardschriftart"/>
    <w:rsid w:val="002262FC"/>
  </w:style>
  <w:style w:type="character" w:styleId="BesuchterLink">
    <w:name w:val="FollowedHyperlink"/>
    <w:basedOn w:val="Absatz-Standardschriftart"/>
    <w:uiPriority w:val="99"/>
    <w:semiHidden/>
    <w:unhideWhenUsed/>
    <w:rsid w:val="00226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flensburg.de?56071" TargetMode="External"/><Relationship Id="rId13" Type="http://schemas.openxmlformats.org/officeDocument/2006/relationships/hyperlink" Target="https://flensburg.moveon4.de/form/6458c8743ada67380163523c/e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ensburg.moveon4.de/form/6458c8743ada67380163523c/d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flensburg.de?560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flensburg.de/en/international/coming-to-flensburg/international-students/application-and-courses/exchange-students" TargetMode="External"/><Relationship Id="rId10" Type="http://schemas.openxmlformats.org/officeDocument/2006/relationships/hyperlink" Target="https://flensburg.moveon4.de/form/6458c8743ada67380163523c/e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lensburg.moveon4.de/form/6458c8743ada67380163523c/deu" TargetMode="External"/><Relationship Id="rId14" Type="http://schemas.openxmlformats.org/officeDocument/2006/relationships/hyperlink" Target="https://www.uni-flensburg.de/en/international/coming-to-flensbu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80E7-BC14-4BDF-8F8C-4F7DD21B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Paciorek-Herrmann</dc:creator>
  <cp:keywords/>
  <dc:description/>
  <cp:lastModifiedBy>Struve, Merle</cp:lastModifiedBy>
  <cp:revision>8</cp:revision>
  <dcterms:created xsi:type="dcterms:W3CDTF">2023-07-07T10:31:00Z</dcterms:created>
  <dcterms:modified xsi:type="dcterms:W3CDTF">2024-07-08T11:27:00Z</dcterms:modified>
</cp:coreProperties>
</file>